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5"/>
        <w:gridCol w:w="2244"/>
        <w:gridCol w:w="2943"/>
      </w:tblGrid>
      <w:tr w:rsidR="008F77F6" w:rsidRPr="00F02012" w14:paraId="42194329" w14:textId="77777777" w:rsidTr="00125BED">
        <w:trPr>
          <w:trHeight w:val="1099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798C756E" w14:textId="679AC99A" w:rsidR="008F0FA9" w:rsidRPr="001355F5" w:rsidRDefault="00FD7A83" w:rsidP="002203AC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FD7A83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Stanoviska Rady k návrhu Národní polovodičové strategie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1C81FED0" w14:textId="6F2E9D05" w:rsidR="008F0FA9" w:rsidRPr="00F02012" w:rsidRDefault="001A72E6" w:rsidP="00A0591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402</w:t>
            </w:r>
            <w:r w:rsidR="00F93DE3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F93DE3" w:rsidRPr="000A6BE0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F02012" w14:paraId="72AEB64E" w14:textId="77777777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E324E50" w14:textId="77777777"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AF34BC6" w14:textId="145225F0" w:rsidR="008F77F6" w:rsidRPr="00F02012" w:rsidRDefault="00774DCF" w:rsidP="00774DCF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Mařík</w:t>
            </w:r>
          </w:p>
        </w:tc>
      </w:tr>
      <w:tr w:rsidR="008F77F6" w:rsidRPr="00F02012" w14:paraId="0B2A6430" w14:textId="77777777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394C433" w14:textId="77777777"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D37A7B9" w14:textId="0E95B70C" w:rsidR="008F77F6" w:rsidRPr="00F02012" w:rsidRDefault="00817F9C" w:rsidP="00774DCF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817F9C">
              <w:rPr>
                <w:rFonts w:ascii="Arial" w:hAnsi="Arial" w:cs="Arial"/>
                <w:i/>
                <w:sz w:val="22"/>
                <w:szCs w:val="22"/>
              </w:rPr>
              <w:t>Oddělení fin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anční podpory </w:t>
            </w:r>
            <w:r w:rsidR="00774DCF">
              <w:rPr>
                <w:rFonts w:ascii="Arial" w:hAnsi="Arial" w:cs="Arial"/>
                <w:i/>
                <w:sz w:val="22"/>
                <w:szCs w:val="22"/>
              </w:rPr>
              <w:t>VVI</w:t>
            </w:r>
            <w:r w:rsidR="00135AB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7E0C2E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582EF4">
              <w:rPr>
                <w:rFonts w:ascii="Arial" w:hAnsi="Arial" w:cs="Arial"/>
                <w:i/>
                <w:sz w:val="22"/>
                <w:szCs w:val="22"/>
              </w:rPr>
              <w:t>3</w:t>
            </w:r>
            <w:r w:rsidR="00135AB2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582EF4">
              <w:rPr>
                <w:rFonts w:ascii="Arial" w:hAnsi="Arial" w:cs="Arial"/>
                <w:i/>
                <w:sz w:val="22"/>
                <w:szCs w:val="22"/>
              </w:rPr>
              <w:t>června</w:t>
            </w:r>
            <w:r w:rsidRPr="00817F9C">
              <w:rPr>
                <w:rFonts w:ascii="Arial" w:hAnsi="Arial" w:cs="Arial"/>
                <w:i/>
                <w:sz w:val="22"/>
                <w:szCs w:val="22"/>
              </w:rPr>
              <w:t xml:space="preserve"> 202</w:t>
            </w:r>
            <w:r w:rsidR="007E0C2E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</w:tr>
      <w:tr w:rsidR="008F77F6" w:rsidRPr="00F02012" w14:paraId="5219C10E" w14:textId="77777777" w:rsidTr="006215DC">
        <w:trPr>
          <w:trHeight w:val="1768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EB1AFC" w14:textId="695E7B27" w:rsidR="00582EF4" w:rsidRPr="00FD7A83" w:rsidRDefault="00582EF4" w:rsidP="00A0591D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FD7A8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Ministerstvo průmyslu a obchodu (dále jen „MPO“) </w:t>
            </w:r>
            <w:r w:rsidRPr="00591AA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dne </w:t>
            </w:r>
            <w:r w:rsidR="00591AA5" w:rsidRPr="00591AA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</w:t>
            </w:r>
            <w:r w:rsidR="007A0CE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3</w:t>
            </w:r>
            <w:r w:rsidRPr="00591AA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 června 2024 zaslalo žádost</w:t>
            </w:r>
            <w:r w:rsidRPr="00FD7A8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o předložení a projednání návrhu Národní polovodičové strategie (dále jen „Strategie“) Radou pro výzkum, vývoj a inovace (dále jen “Rada“). </w:t>
            </w:r>
          </w:p>
          <w:p w14:paraId="20E4CF2C" w14:textId="5FD2BD2B" w:rsidR="00582EF4" w:rsidRPr="00FD7A83" w:rsidRDefault="00582EF4" w:rsidP="00582EF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D7A83">
              <w:rPr>
                <w:rFonts w:ascii="Arial" w:hAnsi="Arial" w:cs="Arial"/>
                <w:sz w:val="22"/>
                <w:szCs w:val="22"/>
              </w:rPr>
              <w:t xml:space="preserve">Strategie je zaměřena na pozici České republiky v polovodičovém hodnotovém řetězci </w:t>
            </w:r>
            <w:r w:rsidR="00FD7A83">
              <w:rPr>
                <w:rFonts w:ascii="Arial" w:hAnsi="Arial" w:cs="Arial"/>
                <w:sz w:val="22"/>
                <w:szCs w:val="22"/>
              </w:rPr>
              <w:t>v </w:t>
            </w:r>
            <w:r w:rsidRPr="00FD7A83">
              <w:rPr>
                <w:rFonts w:ascii="Arial" w:hAnsi="Arial" w:cs="Arial"/>
                <w:sz w:val="22"/>
                <w:szCs w:val="22"/>
              </w:rPr>
              <w:t>daném aktuálním kontextu jak na evropské úrovni, tak zároveň i ve světov</w:t>
            </w:r>
            <w:r w:rsidR="001965FB" w:rsidRPr="00FD7A83">
              <w:rPr>
                <w:rFonts w:ascii="Arial" w:hAnsi="Arial" w:cs="Arial"/>
                <w:sz w:val="22"/>
                <w:szCs w:val="22"/>
              </w:rPr>
              <w:t>ém kontextu. Cílem S</w:t>
            </w:r>
            <w:r w:rsidRPr="00FD7A83">
              <w:rPr>
                <w:rFonts w:ascii="Arial" w:hAnsi="Arial" w:cs="Arial"/>
                <w:sz w:val="22"/>
                <w:szCs w:val="22"/>
              </w:rPr>
              <w:t>trategie je posílit polovodičový sektor v České republice, a to prostřednictvím návrhů opatření pro posílení pozice České republiky polovodičovém hodnotovém řetězci.</w:t>
            </w:r>
            <w:r w:rsidR="00FD7A83" w:rsidRPr="00FD7A83">
              <w:rPr>
                <w:rFonts w:ascii="Arial" w:hAnsi="Arial" w:cs="Arial"/>
                <w:sz w:val="22"/>
                <w:szCs w:val="22"/>
              </w:rPr>
              <w:t xml:space="preserve"> Strategie</w:t>
            </w:r>
            <w:r w:rsidR="00014CBE">
              <w:rPr>
                <w:rFonts w:ascii="Arial" w:hAnsi="Arial" w:cs="Arial"/>
                <w:sz w:val="22"/>
                <w:szCs w:val="22"/>
              </w:rPr>
              <w:t> </w:t>
            </w:r>
            <w:r w:rsidR="00FD7A83" w:rsidRPr="00FD7A83">
              <w:rPr>
                <w:rFonts w:ascii="Arial" w:hAnsi="Arial" w:cs="Arial"/>
                <w:sz w:val="22"/>
                <w:szCs w:val="22"/>
              </w:rPr>
              <w:t xml:space="preserve">společně s Národní AI strategií a Národní kvantovou strategií tvoří základní strategie České republiky pro oblast </w:t>
            </w:r>
            <w:proofErr w:type="spellStart"/>
            <w:r w:rsidR="00FD7A83" w:rsidRPr="00FD7A83">
              <w:rPr>
                <w:rFonts w:ascii="Arial" w:hAnsi="Arial" w:cs="Arial"/>
                <w:sz w:val="22"/>
                <w:szCs w:val="22"/>
              </w:rPr>
              <w:t>Emerging</w:t>
            </w:r>
            <w:proofErr w:type="spellEnd"/>
            <w:r w:rsidR="00FD7A83" w:rsidRPr="00FD7A83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="00FD7A83" w:rsidRPr="00FD7A83">
              <w:rPr>
                <w:rFonts w:ascii="Arial" w:hAnsi="Arial" w:cs="Arial"/>
                <w:sz w:val="22"/>
                <w:szCs w:val="22"/>
              </w:rPr>
              <w:t>Key</w:t>
            </w:r>
            <w:proofErr w:type="spellEnd"/>
            <w:r w:rsidR="00FD7A83" w:rsidRPr="00FD7A83">
              <w:rPr>
                <w:rFonts w:ascii="Arial" w:hAnsi="Arial" w:cs="Arial"/>
                <w:sz w:val="22"/>
                <w:szCs w:val="22"/>
              </w:rPr>
              <w:t xml:space="preserve"> Technologies</w:t>
            </w:r>
            <w:r w:rsidR="00970C6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4EC7D91" w14:textId="7C72A55C" w:rsidR="00582EF4" w:rsidRPr="00FD7A83" w:rsidRDefault="001965FB" w:rsidP="00582EF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D7A83">
              <w:rPr>
                <w:rFonts w:ascii="Arial" w:hAnsi="Arial" w:cs="Arial"/>
                <w:sz w:val="22"/>
                <w:szCs w:val="22"/>
              </w:rPr>
              <w:t>Hlavním cílem S</w:t>
            </w:r>
            <w:r w:rsidR="00582EF4" w:rsidRPr="00FD7A83">
              <w:rPr>
                <w:rFonts w:ascii="Arial" w:hAnsi="Arial" w:cs="Arial"/>
                <w:sz w:val="22"/>
                <w:szCs w:val="22"/>
              </w:rPr>
              <w:t xml:space="preserve">trategie je znásobení velikosti polovodičového sektoru v České republice. K naplnění tohoto hlavního cíle je definováno </w:t>
            </w:r>
            <w:r w:rsidR="00014CBE">
              <w:rPr>
                <w:rFonts w:ascii="Arial" w:hAnsi="Arial" w:cs="Arial"/>
                <w:sz w:val="22"/>
                <w:szCs w:val="22"/>
              </w:rPr>
              <w:t>5</w:t>
            </w:r>
            <w:r w:rsidR="00582EF4" w:rsidRPr="00FD7A83">
              <w:rPr>
                <w:rFonts w:ascii="Arial" w:hAnsi="Arial" w:cs="Arial"/>
                <w:sz w:val="22"/>
                <w:szCs w:val="22"/>
              </w:rPr>
              <w:t xml:space="preserve"> strategických oblastí a</w:t>
            </w:r>
            <w:r w:rsidR="00FD7A83" w:rsidRPr="00FD7A83">
              <w:rPr>
                <w:rFonts w:ascii="Arial" w:hAnsi="Arial" w:cs="Arial"/>
                <w:sz w:val="22"/>
                <w:szCs w:val="22"/>
              </w:rPr>
              <w:t> </w:t>
            </w:r>
            <w:r w:rsidR="00582EF4" w:rsidRPr="00FD7A83">
              <w:rPr>
                <w:rFonts w:ascii="Arial" w:hAnsi="Arial" w:cs="Arial"/>
                <w:sz w:val="22"/>
                <w:szCs w:val="22"/>
              </w:rPr>
              <w:t xml:space="preserve">pro každou oblast konkrétní strategický cíl, kterého je nutné dosáhnout. Strategické cíle se dále rozpadají na specifické cíle a jednotlivá opatření, jež jsou nezbytná pro dosažení hlavního cíle strategie. </w:t>
            </w:r>
          </w:p>
          <w:p w14:paraId="4A3F473B" w14:textId="77777777" w:rsidR="001A72E6" w:rsidRDefault="004133C0" w:rsidP="00FD7A83">
            <w:pPr>
              <w:spacing w:after="120"/>
              <w:jc w:val="both"/>
              <w:rPr>
                <w:sz w:val="22"/>
                <w:szCs w:val="22"/>
              </w:rPr>
            </w:pPr>
            <w:r w:rsidRPr="00FD7A83">
              <w:rPr>
                <w:rFonts w:ascii="Arial" w:hAnsi="Arial" w:cs="Arial"/>
                <w:sz w:val="22"/>
                <w:szCs w:val="22"/>
              </w:rPr>
              <w:t>Strategie navazuje na Evropský akt o čipech a definuje kroky k posílení pozice České republiky v rámci evropského polovodičového ekosystému. Česká republika v kontrastu s</w:t>
            </w:r>
            <w:r w:rsidR="00FD7A83">
              <w:rPr>
                <w:rFonts w:ascii="Arial" w:hAnsi="Arial" w:cs="Arial"/>
                <w:sz w:val="22"/>
                <w:szCs w:val="22"/>
              </w:rPr>
              <w:t> </w:t>
            </w:r>
            <w:r w:rsidRPr="00FD7A83">
              <w:rPr>
                <w:rFonts w:ascii="Arial" w:hAnsi="Arial" w:cs="Arial"/>
                <w:sz w:val="22"/>
                <w:szCs w:val="22"/>
              </w:rPr>
              <w:t>některými zeměmi EU, například Německem, nemá zatím tak rozvinutý polovodičový sektor, ale má dobrý základ, který je možné rozvíjet.</w:t>
            </w:r>
            <w:r w:rsidRPr="00FD7A83">
              <w:rPr>
                <w:sz w:val="22"/>
                <w:szCs w:val="22"/>
              </w:rPr>
              <w:t xml:space="preserve"> </w:t>
            </w:r>
          </w:p>
          <w:p w14:paraId="59B25777" w14:textId="77777777" w:rsidR="006D3DFE" w:rsidRDefault="00014CBE" w:rsidP="00C114A4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Ve S</w:t>
            </w:r>
            <w:r w:rsidRPr="006D3DFE">
              <w:rPr>
                <w:rFonts w:ascii="Arial" w:hAnsi="Arial" w:cs="Arial"/>
                <w:b/>
                <w:sz w:val="22"/>
                <w:szCs w:val="22"/>
              </w:rPr>
              <w:t>trategii je ve strategických cílech 1,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2,</w:t>
            </w:r>
            <w:r w:rsidRPr="006D3DFE">
              <w:rPr>
                <w:rFonts w:ascii="Arial" w:hAnsi="Arial" w:cs="Arial"/>
                <w:b/>
                <w:sz w:val="22"/>
                <w:szCs w:val="22"/>
              </w:rPr>
              <w:t xml:space="preserve"> 3 a 5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D3DFE">
              <w:rPr>
                <w:rFonts w:ascii="Arial" w:hAnsi="Arial" w:cs="Arial"/>
                <w:b/>
                <w:sz w:val="22"/>
                <w:szCs w:val="22"/>
              </w:rPr>
              <w:t xml:space="preserve">v několika </w:t>
            </w:r>
            <w:r>
              <w:rPr>
                <w:rFonts w:ascii="Arial" w:hAnsi="Arial" w:cs="Arial"/>
                <w:b/>
                <w:sz w:val="22"/>
                <w:szCs w:val="22"/>
              </w:rPr>
              <w:t>úkolech uvedena spolupráce „ÚV/RVVI“ k</w:t>
            </w:r>
            <w:r w:rsidR="00C114A4">
              <w:rPr>
                <w:rFonts w:ascii="Arial" w:hAnsi="Arial" w:cs="Arial"/>
                <w:b/>
                <w:sz w:val="22"/>
                <w:szCs w:val="22"/>
              </w:rPr>
              <w:t xml:space="preserve"> jejich </w:t>
            </w:r>
            <w:r>
              <w:rPr>
                <w:rFonts w:ascii="Arial" w:hAnsi="Arial" w:cs="Arial"/>
                <w:b/>
                <w:sz w:val="22"/>
                <w:szCs w:val="22"/>
              </w:rPr>
              <w:t>plnění.</w:t>
            </w:r>
          </w:p>
          <w:p w14:paraId="51194931" w14:textId="29D26412" w:rsidR="00774DCF" w:rsidRPr="006D3DFE" w:rsidRDefault="00774DCF" w:rsidP="00C114A4">
            <w:pPr>
              <w:spacing w:after="1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Strategie byla dne 21. června 2024 dána do meziresortního připomínkového řízení s termínem pro připomínky do 8. června 2024.</w:t>
            </w:r>
          </w:p>
        </w:tc>
      </w:tr>
      <w:tr w:rsidR="008F77F6" w:rsidRPr="00F02012" w14:paraId="0AF978FE" w14:textId="77777777" w:rsidTr="008C7244">
        <w:trPr>
          <w:trHeight w:val="819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101146" w14:textId="44271531" w:rsidR="00034112" w:rsidRPr="00591AA5" w:rsidRDefault="00CD348F" w:rsidP="00034112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591AA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252ED3CA" w14:textId="114CC725" w:rsidR="00CD348F" w:rsidRPr="00591AA5" w:rsidRDefault="00591AA5" w:rsidP="00591AA5">
            <w:pPr>
              <w:pStyle w:val="Odstavecseseznamem"/>
              <w:numPr>
                <w:ilvl w:val="0"/>
                <w:numId w:val="26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91AA5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="004133C0" w:rsidRPr="00591AA5">
              <w:rPr>
                <w:rFonts w:ascii="Arial" w:hAnsi="Arial" w:cs="Arial"/>
                <w:bCs/>
                <w:sz w:val="22"/>
                <w:szCs w:val="22"/>
              </w:rPr>
              <w:t>ateriál</w:t>
            </w:r>
            <w:r w:rsidRPr="00591AA5">
              <w:rPr>
                <w:rFonts w:ascii="Arial" w:hAnsi="Arial" w:cs="Arial"/>
                <w:bCs/>
                <w:sz w:val="22"/>
                <w:szCs w:val="22"/>
              </w:rPr>
              <w:t xml:space="preserve"> Národní polovodičové strategie</w:t>
            </w:r>
          </w:p>
          <w:p w14:paraId="29A37C77" w14:textId="77777777" w:rsidR="007A0CE9" w:rsidRDefault="007A0CE9" w:rsidP="000F231F">
            <w:pPr>
              <w:pStyle w:val="Odstavecseseznamem"/>
              <w:numPr>
                <w:ilvl w:val="0"/>
                <w:numId w:val="26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Dopis MPO</w:t>
            </w:r>
          </w:p>
          <w:p w14:paraId="789D6E43" w14:textId="67CD0782" w:rsidR="007A0CE9" w:rsidRPr="007A0CE9" w:rsidRDefault="00B621CD" w:rsidP="007A0CE9">
            <w:pPr>
              <w:pStyle w:val="Odstavecseseznamem"/>
              <w:numPr>
                <w:ilvl w:val="0"/>
                <w:numId w:val="26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91AA5">
              <w:rPr>
                <w:rFonts w:ascii="Arial" w:hAnsi="Arial" w:cs="Arial"/>
                <w:bCs/>
                <w:sz w:val="22"/>
                <w:szCs w:val="22"/>
              </w:rPr>
              <w:t xml:space="preserve">Návrh Stanoviska Rady </w:t>
            </w:r>
            <w:r w:rsidR="004133C0" w:rsidRPr="00591AA5">
              <w:rPr>
                <w:rFonts w:ascii="Arial" w:hAnsi="Arial" w:cs="Arial"/>
                <w:bCs/>
                <w:sz w:val="22"/>
                <w:szCs w:val="22"/>
              </w:rPr>
              <w:t>k</w:t>
            </w:r>
            <w:r w:rsidR="007A0CE9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4133C0" w:rsidRPr="00591AA5">
              <w:rPr>
                <w:rFonts w:ascii="Arial" w:hAnsi="Arial" w:cs="Arial"/>
                <w:bCs/>
                <w:sz w:val="22"/>
                <w:szCs w:val="22"/>
              </w:rPr>
              <w:t>materiálu</w:t>
            </w:r>
          </w:p>
          <w:p w14:paraId="20738672" w14:textId="3977377B" w:rsidR="00AB29EE" w:rsidRPr="00591AA5" w:rsidRDefault="00AB29EE" w:rsidP="00DA4894">
            <w:pPr>
              <w:pStyle w:val="Odstavecseseznamem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78F8BDAA" w14:textId="799129DA" w:rsidR="00000000" w:rsidRPr="00B54EB4" w:rsidRDefault="00000000" w:rsidP="00014CBE"/>
    <w:sectPr w:rsidR="00F86D54" w:rsidRPr="00B54EB4" w:rsidSect="000A6BE0">
      <w:headerReference w:type="default" r:id="rId7"/>
      <w:footerReference w:type="default" r:id="rId8"/>
      <w:pgSz w:w="11906" w:h="16838"/>
      <w:pgMar w:top="1417" w:right="1417" w:bottom="1417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B5F7F" w14:textId="77777777" w:rsidR="00FB1499" w:rsidRDefault="00FB1499" w:rsidP="008F77F6">
      <w:r>
        <w:separator/>
      </w:r>
    </w:p>
  </w:endnote>
  <w:endnote w:type="continuationSeparator" w:id="0">
    <w:p w14:paraId="365A0614" w14:textId="77777777" w:rsidR="00FB1499" w:rsidRDefault="00FB149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0D9D8" w14:textId="77777777" w:rsidR="00B27BD5" w:rsidRPr="00E04105" w:rsidRDefault="00E04105">
    <w:pPr>
      <w:pStyle w:val="Zpat"/>
      <w:rPr>
        <w:color w:val="FFFFFF" w:themeColor="background1"/>
      </w:rPr>
    </w:pPr>
    <w:r w:rsidRPr="00E04105">
      <w:rPr>
        <w:color w:val="FFFFFF" w:themeColor="background1"/>
      </w:rPr>
      <w:t xml:space="preserve">Zpracovala Moravcová, listopad 2020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0A6DF" w14:textId="77777777" w:rsidR="00FB1499" w:rsidRDefault="00FB1499" w:rsidP="008F77F6">
      <w:r>
        <w:separator/>
      </w:r>
    </w:p>
  </w:footnote>
  <w:footnote w:type="continuationSeparator" w:id="0">
    <w:p w14:paraId="7B916B01" w14:textId="77777777" w:rsidR="00FB1499" w:rsidRDefault="00FB149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17A42" w14:textId="2A5E2391" w:rsidR="00E04105" w:rsidRPr="00B54EB4" w:rsidRDefault="002F01DD" w:rsidP="00B54EB4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2BC7B752" wp14:editId="27D09809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4E06230"/>
    <w:multiLevelType w:val="hybridMultilevel"/>
    <w:tmpl w:val="0C464B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FC5E83"/>
    <w:multiLevelType w:val="hybridMultilevel"/>
    <w:tmpl w:val="676629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5" w15:restartNumberingAfterBreak="0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7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AD91231"/>
    <w:multiLevelType w:val="hybridMultilevel"/>
    <w:tmpl w:val="269ED174"/>
    <w:lvl w:ilvl="0" w:tplc="6D0831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0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C25B0F"/>
    <w:multiLevelType w:val="hybridMultilevel"/>
    <w:tmpl w:val="240659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FF64AE"/>
    <w:multiLevelType w:val="hybridMultilevel"/>
    <w:tmpl w:val="6E9E1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92097E"/>
    <w:multiLevelType w:val="hybridMultilevel"/>
    <w:tmpl w:val="8F52CCDC"/>
    <w:lvl w:ilvl="0" w:tplc="040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4334823">
    <w:abstractNumId w:val="0"/>
  </w:num>
  <w:num w:numId="2" w16cid:durableId="1992245192">
    <w:abstractNumId w:val="7"/>
  </w:num>
  <w:num w:numId="3" w16cid:durableId="1927763471">
    <w:abstractNumId w:val="12"/>
  </w:num>
  <w:num w:numId="4" w16cid:durableId="1532455616">
    <w:abstractNumId w:val="1"/>
  </w:num>
  <w:num w:numId="5" w16cid:durableId="874540353">
    <w:abstractNumId w:val="9"/>
  </w:num>
  <w:num w:numId="6" w16cid:durableId="1137646559">
    <w:abstractNumId w:val="13"/>
  </w:num>
  <w:num w:numId="7" w16cid:durableId="1343510921">
    <w:abstractNumId w:val="11"/>
  </w:num>
  <w:num w:numId="8" w16cid:durableId="2039499941">
    <w:abstractNumId w:val="8"/>
  </w:num>
  <w:num w:numId="9" w16cid:durableId="1325474519">
    <w:abstractNumId w:val="4"/>
  </w:num>
  <w:num w:numId="10" w16cid:durableId="452676666">
    <w:abstractNumId w:val="17"/>
  </w:num>
  <w:num w:numId="11" w16cid:durableId="730426145">
    <w:abstractNumId w:val="5"/>
  </w:num>
  <w:num w:numId="12" w16cid:durableId="796333617">
    <w:abstractNumId w:val="20"/>
  </w:num>
  <w:num w:numId="13" w16cid:durableId="866023355">
    <w:abstractNumId w:val="15"/>
  </w:num>
  <w:num w:numId="14" w16cid:durableId="997727501">
    <w:abstractNumId w:val="27"/>
  </w:num>
  <w:num w:numId="15" w16cid:durableId="448932107">
    <w:abstractNumId w:val="19"/>
  </w:num>
  <w:num w:numId="16" w16cid:durableId="1569917367">
    <w:abstractNumId w:val="26"/>
  </w:num>
  <w:num w:numId="17" w16cid:durableId="1479223542">
    <w:abstractNumId w:val="14"/>
  </w:num>
  <w:num w:numId="18" w16cid:durableId="527328534">
    <w:abstractNumId w:val="16"/>
  </w:num>
  <w:num w:numId="19" w16cid:durableId="268659903">
    <w:abstractNumId w:val="21"/>
  </w:num>
  <w:num w:numId="20" w16cid:durableId="81729606">
    <w:abstractNumId w:val="2"/>
  </w:num>
  <w:num w:numId="21" w16cid:durableId="799038577">
    <w:abstractNumId w:val="3"/>
  </w:num>
  <w:num w:numId="22" w16cid:durableId="1251936347">
    <w:abstractNumId w:val="25"/>
  </w:num>
  <w:num w:numId="23" w16cid:durableId="99304281">
    <w:abstractNumId w:val="6"/>
  </w:num>
  <w:num w:numId="24" w16cid:durableId="2014649325">
    <w:abstractNumId w:val="24"/>
  </w:num>
  <w:num w:numId="25" w16cid:durableId="1586765437">
    <w:abstractNumId w:val="18"/>
  </w:num>
  <w:num w:numId="26" w16cid:durableId="1972904473">
    <w:abstractNumId w:val="10"/>
  </w:num>
  <w:num w:numId="27" w16cid:durableId="1647738695">
    <w:abstractNumId w:val="23"/>
  </w:num>
  <w:num w:numId="28" w16cid:durableId="38301924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115AB"/>
    <w:rsid w:val="00014CBE"/>
    <w:rsid w:val="00032A8D"/>
    <w:rsid w:val="00034112"/>
    <w:rsid w:val="000738CD"/>
    <w:rsid w:val="00095B2C"/>
    <w:rsid w:val="000A6BE0"/>
    <w:rsid w:val="000B2133"/>
    <w:rsid w:val="000C4A33"/>
    <w:rsid w:val="000D6C28"/>
    <w:rsid w:val="000E41D4"/>
    <w:rsid w:val="000F231F"/>
    <w:rsid w:val="000F7ADC"/>
    <w:rsid w:val="00115DD5"/>
    <w:rsid w:val="00116B7A"/>
    <w:rsid w:val="00125BED"/>
    <w:rsid w:val="00130742"/>
    <w:rsid w:val="001355F5"/>
    <w:rsid w:val="00135AB2"/>
    <w:rsid w:val="00141D2D"/>
    <w:rsid w:val="00142A2B"/>
    <w:rsid w:val="001521C9"/>
    <w:rsid w:val="00152F53"/>
    <w:rsid w:val="00185001"/>
    <w:rsid w:val="001919AE"/>
    <w:rsid w:val="001965FB"/>
    <w:rsid w:val="001A283D"/>
    <w:rsid w:val="001A621D"/>
    <w:rsid w:val="001A72E6"/>
    <w:rsid w:val="001B46AE"/>
    <w:rsid w:val="001C01B4"/>
    <w:rsid w:val="001C1FF6"/>
    <w:rsid w:val="001C6720"/>
    <w:rsid w:val="002025F0"/>
    <w:rsid w:val="002055E1"/>
    <w:rsid w:val="00220337"/>
    <w:rsid w:val="002203AC"/>
    <w:rsid w:val="002321A9"/>
    <w:rsid w:val="0023589F"/>
    <w:rsid w:val="00237006"/>
    <w:rsid w:val="0023745B"/>
    <w:rsid w:val="00245132"/>
    <w:rsid w:val="00263138"/>
    <w:rsid w:val="00284417"/>
    <w:rsid w:val="002860F5"/>
    <w:rsid w:val="00295765"/>
    <w:rsid w:val="002A18DA"/>
    <w:rsid w:val="002B00AC"/>
    <w:rsid w:val="002D1EB4"/>
    <w:rsid w:val="002F01DD"/>
    <w:rsid w:val="00301FB8"/>
    <w:rsid w:val="0031020D"/>
    <w:rsid w:val="00323581"/>
    <w:rsid w:val="003320FD"/>
    <w:rsid w:val="00336441"/>
    <w:rsid w:val="0034709D"/>
    <w:rsid w:val="00360293"/>
    <w:rsid w:val="0036778B"/>
    <w:rsid w:val="00383055"/>
    <w:rsid w:val="00387B05"/>
    <w:rsid w:val="0039070E"/>
    <w:rsid w:val="003C2660"/>
    <w:rsid w:val="003C2FDC"/>
    <w:rsid w:val="003C54E3"/>
    <w:rsid w:val="003F2667"/>
    <w:rsid w:val="003F4ED8"/>
    <w:rsid w:val="003F6C75"/>
    <w:rsid w:val="004133C0"/>
    <w:rsid w:val="0042130A"/>
    <w:rsid w:val="00424BDA"/>
    <w:rsid w:val="00470878"/>
    <w:rsid w:val="00472FAC"/>
    <w:rsid w:val="00482378"/>
    <w:rsid w:val="00487028"/>
    <w:rsid w:val="00487F46"/>
    <w:rsid w:val="00494A1F"/>
    <w:rsid w:val="004C2835"/>
    <w:rsid w:val="00512C1A"/>
    <w:rsid w:val="0053607B"/>
    <w:rsid w:val="0054425B"/>
    <w:rsid w:val="00552B6F"/>
    <w:rsid w:val="005536F0"/>
    <w:rsid w:val="00582EF4"/>
    <w:rsid w:val="00591AA5"/>
    <w:rsid w:val="00594514"/>
    <w:rsid w:val="005A039A"/>
    <w:rsid w:val="005B3626"/>
    <w:rsid w:val="005B612A"/>
    <w:rsid w:val="005C62FC"/>
    <w:rsid w:val="005C74DC"/>
    <w:rsid w:val="005D50C3"/>
    <w:rsid w:val="005E42B2"/>
    <w:rsid w:val="005E4DB4"/>
    <w:rsid w:val="005F0813"/>
    <w:rsid w:val="0060661F"/>
    <w:rsid w:val="0061052C"/>
    <w:rsid w:val="006215DC"/>
    <w:rsid w:val="00624F90"/>
    <w:rsid w:val="00646D8B"/>
    <w:rsid w:val="00655C89"/>
    <w:rsid w:val="00660AAF"/>
    <w:rsid w:val="00662CD0"/>
    <w:rsid w:val="00667BDF"/>
    <w:rsid w:val="00672D13"/>
    <w:rsid w:val="00681D93"/>
    <w:rsid w:val="00684D79"/>
    <w:rsid w:val="006A0D30"/>
    <w:rsid w:val="006A280F"/>
    <w:rsid w:val="006A6022"/>
    <w:rsid w:val="006B0D38"/>
    <w:rsid w:val="006B3057"/>
    <w:rsid w:val="006C214F"/>
    <w:rsid w:val="006D3DFE"/>
    <w:rsid w:val="006E211B"/>
    <w:rsid w:val="006E518C"/>
    <w:rsid w:val="006E5EF5"/>
    <w:rsid w:val="006F0B2D"/>
    <w:rsid w:val="006F59BB"/>
    <w:rsid w:val="00713180"/>
    <w:rsid w:val="00717229"/>
    <w:rsid w:val="007524A6"/>
    <w:rsid w:val="00752A3C"/>
    <w:rsid w:val="00757162"/>
    <w:rsid w:val="00757270"/>
    <w:rsid w:val="00764DA0"/>
    <w:rsid w:val="00774DCF"/>
    <w:rsid w:val="00791776"/>
    <w:rsid w:val="00793734"/>
    <w:rsid w:val="00793781"/>
    <w:rsid w:val="007A0CE9"/>
    <w:rsid w:val="007A514A"/>
    <w:rsid w:val="007C105E"/>
    <w:rsid w:val="007E0C2E"/>
    <w:rsid w:val="00804FFA"/>
    <w:rsid w:val="00807EAB"/>
    <w:rsid w:val="00810AA0"/>
    <w:rsid w:val="00817035"/>
    <w:rsid w:val="00817F9C"/>
    <w:rsid w:val="00824D90"/>
    <w:rsid w:val="008274EA"/>
    <w:rsid w:val="00853E6E"/>
    <w:rsid w:val="0085541E"/>
    <w:rsid w:val="008815AA"/>
    <w:rsid w:val="008C7244"/>
    <w:rsid w:val="008D3545"/>
    <w:rsid w:val="008D74E2"/>
    <w:rsid w:val="008E1AEC"/>
    <w:rsid w:val="008F0FA9"/>
    <w:rsid w:val="008F35D6"/>
    <w:rsid w:val="008F3A3A"/>
    <w:rsid w:val="008F77F6"/>
    <w:rsid w:val="0090347B"/>
    <w:rsid w:val="009077CC"/>
    <w:rsid w:val="00925716"/>
    <w:rsid w:val="00925EA0"/>
    <w:rsid w:val="0094197F"/>
    <w:rsid w:val="009508AF"/>
    <w:rsid w:val="009704D2"/>
    <w:rsid w:val="00970C6E"/>
    <w:rsid w:val="00972DB0"/>
    <w:rsid w:val="00974586"/>
    <w:rsid w:val="0097563F"/>
    <w:rsid w:val="009870E8"/>
    <w:rsid w:val="00996672"/>
    <w:rsid w:val="009A3F0C"/>
    <w:rsid w:val="009A4A06"/>
    <w:rsid w:val="009A572D"/>
    <w:rsid w:val="009B50BE"/>
    <w:rsid w:val="009E63FB"/>
    <w:rsid w:val="009F279B"/>
    <w:rsid w:val="009F6B9F"/>
    <w:rsid w:val="00A0591D"/>
    <w:rsid w:val="00A218B6"/>
    <w:rsid w:val="00A43DED"/>
    <w:rsid w:val="00A51417"/>
    <w:rsid w:val="00A52552"/>
    <w:rsid w:val="00A67C88"/>
    <w:rsid w:val="00AA1B8F"/>
    <w:rsid w:val="00AA51BE"/>
    <w:rsid w:val="00AA5302"/>
    <w:rsid w:val="00AA7217"/>
    <w:rsid w:val="00AB0910"/>
    <w:rsid w:val="00AB2080"/>
    <w:rsid w:val="00AB29EE"/>
    <w:rsid w:val="00AB6935"/>
    <w:rsid w:val="00AC4867"/>
    <w:rsid w:val="00AD1F41"/>
    <w:rsid w:val="00AE7D40"/>
    <w:rsid w:val="00AF1195"/>
    <w:rsid w:val="00B0761E"/>
    <w:rsid w:val="00B2385A"/>
    <w:rsid w:val="00B27BD5"/>
    <w:rsid w:val="00B30591"/>
    <w:rsid w:val="00B373F2"/>
    <w:rsid w:val="00B476E7"/>
    <w:rsid w:val="00B54EB4"/>
    <w:rsid w:val="00B621CD"/>
    <w:rsid w:val="00B63374"/>
    <w:rsid w:val="00B86F00"/>
    <w:rsid w:val="00BA148D"/>
    <w:rsid w:val="00BA2C4A"/>
    <w:rsid w:val="00BA3957"/>
    <w:rsid w:val="00BB0768"/>
    <w:rsid w:val="00BB3611"/>
    <w:rsid w:val="00BC6806"/>
    <w:rsid w:val="00BE12B0"/>
    <w:rsid w:val="00C06AF5"/>
    <w:rsid w:val="00C114A4"/>
    <w:rsid w:val="00C14081"/>
    <w:rsid w:val="00C20639"/>
    <w:rsid w:val="00C2324C"/>
    <w:rsid w:val="00C40DD3"/>
    <w:rsid w:val="00C443FE"/>
    <w:rsid w:val="00C74E01"/>
    <w:rsid w:val="00C91FFD"/>
    <w:rsid w:val="00CC381A"/>
    <w:rsid w:val="00CD348F"/>
    <w:rsid w:val="00CF633A"/>
    <w:rsid w:val="00D04D0A"/>
    <w:rsid w:val="00D04D72"/>
    <w:rsid w:val="00D15E62"/>
    <w:rsid w:val="00D176C4"/>
    <w:rsid w:val="00D20535"/>
    <w:rsid w:val="00D27C56"/>
    <w:rsid w:val="00D328B5"/>
    <w:rsid w:val="00D353E6"/>
    <w:rsid w:val="00D43079"/>
    <w:rsid w:val="00D55920"/>
    <w:rsid w:val="00D57040"/>
    <w:rsid w:val="00D618BE"/>
    <w:rsid w:val="00D67873"/>
    <w:rsid w:val="00D73012"/>
    <w:rsid w:val="00D825A4"/>
    <w:rsid w:val="00D9437D"/>
    <w:rsid w:val="00D950E7"/>
    <w:rsid w:val="00DA3DC6"/>
    <w:rsid w:val="00DA4894"/>
    <w:rsid w:val="00DA7F22"/>
    <w:rsid w:val="00DB13D0"/>
    <w:rsid w:val="00DB2DBE"/>
    <w:rsid w:val="00DC0013"/>
    <w:rsid w:val="00DC0437"/>
    <w:rsid w:val="00DC5FE9"/>
    <w:rsid w:val="00DC742C"/>
    <w:rsid w:val="00DE0D5D"/>
    <w:rsid w:val="00DF7956"/>
    <w:rsid w:val="00E04105"/>
    <w:rsid w:val="00E11985"/>
    <w:rsid w:val="00E14275"/>
    <w:rsid w:val="00E52D50"/>
    <w:rsid w:val="00E630C8"/>
    <w:rsid w:val="00E90032"/>
    <w:rsid w:val="00EA11F3"/>
    <w:rsid w:val="00EA1A59"/>
    <w:rsid w:val="00EA2179"/>
    <w:rsid w:val="00EB5A6D"/>
    <w:rsid w:val="00EC2AD4"/>
    <w:rsid w:val="00EC5EC6"/>
    <w:rsid w:val="00EC70A1"/>
    <w:rsid w:val="00EF57B1"/>
    <w:rsid w:val="00F02012"/>
    <w:rsid w:val="00F168EC"/>
    <w:rsid w:val="00F24D60"/>
    <w:rsid w:val="00F2706B"/>
    <w:rsid w:val="00F37215"/>
    <w:rsid w:val="00F40D53"/>
    <w:rsid w:val="00F41C22"/>
    <w:rsid w:val="00F43EFE"/>
    <w:rsid w:val="00F52A5E"/>
    <w:rsid w:val="00F63D43"/>
    <w:rsid w:val="00F93DE3"/>
    <w:rsid w:val="00F95517"/>
    <w:rsid w:val="00FA0A9E"/>
    <w:rsid w:val="00FB1499"/>
    <w:rsid w:val="00FB4BEE"/>
    <w:rsid w:val="00FB5ECA"/>
    <w:rsid w:val="00FC7F99"/>
    <w:rsid w:val="00FD7A83"/>
    <w:rsid w:val="00FE4052"/>
    <w:rsid w:val="00FE6BB2"/>
    <w:rsid w:val="00FF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A88FE8"/>
  <w15:docId w15:val="{A6E32F87-5D1C-4FA7-A711-59672E94A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,A-Odrážky1,Odstavec_muj1,Odstavec_muj2,Odstavec_muj3,Nad1,List Paragraph1,Odstavec_muj4,Nad2,List Paragraph2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,A-Odrážky1 Char,Odstavec_muj1 Char,Odstavec_muj2 Char,Nad1 Char"/>
    <w:link w:val="Odstavecseseznamem"/>
    <w:uiPriority w:val="34"/>
    <w:locked/>
    <w:rsid w:val="003F2667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62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Kempná Kamila</cp:lastModifiedBy>
  <cp:revision>4</cp:revision>
  <cp:lastPrinted>2022-09-26T09:29:00Z</cp:lastPrinted>
  <dcterms:created xsi:type="dcterms:W3CDTF">2024-06-27T17:27:00Z</dcterms:created>
  <dcterms:modified xsi:type="dcterms:W3CDTF">2024-10-03T12:06:00Z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59b6cd5-d141-4a33-8bf1-0ca04484304f_Enabled">
    <vt:lpwstr>true</vt:lpwstr>
  </property>
  <property fmtid="{D5CDD505-2E9C-101B-9397-08002B2CF9AE}" pid="3" name="MSIP_Label_a59b6cd5-d141-4a33-8bf1-0ca04484304f_SetDate">
    <vt:lpwstr>2021-12-08T13:31:45Z</vt:lpwstr>
  </property>
  <property fmtid="{D5CDD505-2E9C-101B-9397-08002B2CF9AE}" pid="4" name="MSIP_Label_a59b6cd5-d141-4a33-8bf1-0ca04484304f_Method">
    <vt:lpwstr>Standard</vt:lpwstr>
  </property>
  <property fmtid="{D5CDD505-2E9C-101B-9397-08002B2CF9AE}" pid="5" name="MSIP_Label_a59b6cd5-d141-4a33-8bf1-0ca04484304f_Name">
    <vt:lpwstr>restricted-default</vt:lpwstr>
  </property>
  <property fmtid="{D5CDD505-2E9C-101B-9397-08002B2CF9AE}" pid="6" name="MSIP_Label_a59b6cd5-d141-4a33-8bf1-0ca04484304f_SiteId">
    <vt:lpwstr>38ae3bcd-9579-4fd4-adda-b42e1495d55a</vt:lpwstr>
  </property>
  <property fmtid="{D5CDD505-2E9C-101B-9397-08002B2CF9AE}" pid="7" name="MSIP_Label_a59b6cd5-d141-4a33-8bf1-0ca04484304f_ActionId">
    <vt:lpwstr>2a22119f-5c15-4742-a279-ad0bb6e60209</vt:lpwstr>
  </property>
  <property fmtid="{D5CDD505-2E9C-101B-9397-08002B2CF9AE}" pid="8" name="MSIP_Label_a59b6cd5-d141-4a33-8bf1-0ca04484304f_ContentBits">
    <vt:lpwstr>0</vt:lpwstr>
  </property>
  <property fmtid="{D5CDD505-2E9C-101B-9397-08002B2CF9AE}" pid="9" name="Document_Confidentiality">
    <vt:lpwstr>Restricted</vt:lpwstr>
  </property>
</Properties>
</file>